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490" w:rsidRPr="000C48D1" w:rsidRDefault="00A36490" w:rsidP="00A36490">
      <w:pPr>
        <w:spacing w:after="0" w:line="360" w:lineRule="auto"/>
        <w:rPr>
          <w:rFonts w:ascii="Times New Roman" w:hAnsi="Times New Roman" w:cs="Times New Roman"/>
          <w:b/>
        </w:rPr>
      </w:pPr>
    </w:p>
    <w:p w:rsidR="00A36490" w:rsidRPr="00E06269" w:rsidRDefault="00A36490" w:rsidP="00A36490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:rsidR="00A36490" w:rsidRPr="00E06269" w:rsidRDefault="00A36490" w:rsidP="00A36490">
      <w:pPr>
        <w:spacing w:after="0" w:line="360" w:lineRule="auto"/>
        <w:ind w:left="2"/>
        <w:jc w:val="center"/>
        <w:rPr>
          <w:rFonts w:ascii="Times New Roman" w:hAnsi="Times New Roman" w:cs="Times New Roman"/>
          <w:b/>
          <w:bCs/>
        </w:rPr>
      </w:pPr>
      <w:r w:rsidRPr="00E06269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NEXO </w:t>
      </w:r>
      <w:r w:rsidRPr="00E06269">
        <w:rPr>
          <w:rFonts w:ascii="Times New Roman" w:hAnsi="Times New Roman" w:cs="Times New Roman"/>
          <w:b/>
          <w:bCs/>
        </w:rPr>
        <w:t>V</w:t>
      </w:r>
    </w:p>
    <w:p w:rsidR="00A36490" w:rsidRPr="00E06269" w:rsidRDefault="00A36490" w:rsidP="00A36490">
      <w:pPr>
        <w:suppressAutoHyphens w:val="0"/>
        <w:overflowPunct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MODELO DE </w:t>
      </w:r>
      <w:r w:rsidRPr="00E06269">
        <w:rPr>
          <w:rFonts w:ascii="Times New Roman" w:hAnsi="Times New Roman" w:cs="Times New Roman"/>
          <w:b/>
          <w:bCs/>
        </w:rPr>
        <w:t xml:space="preserve">BOLETIM DE REGISTRO DE OCORRÊNCIAS </w:t>
      </w:r>
    </w:p>
    <w:p w:rsidR="00A36490" w:rsidRPr="00A7422F" w:rsidRDefault="00A36490" w:rsidP="00A36490">
      <w:pPr>
        <w:suppressAutoHyphens w:val="0"/>
        <w:overflowPunct/>
        <w:spacing w:line="240" w:lineRule="auto"/>
        <w:jc w:val="center"/>
        <w:rPr>
          <w:rFonts w:ascii="Times New Roman" w:hAnsi="Times New Roman" w:cs="Times New Roman"/>
        </w:rPr>
      </w:pPr>
      <w:r w:rsidRPr="00E06269">
        <w:rPr>
          <w:rFonts w:ascii="Times New Roman" w:hAnsi="Times New Roman" w:cs="Times New Roman"/>
          <w:b/>
          <w:bCs/>
        </w:rPr>
        <w:t>DA FISCALIZAÇÃO CONTRATUAL</w:t>
      </w:r>
      <w:r w:rsidRPr="00A7422F">
        <w:rPr>
          <w:rFonts w:ascii="Times New Roman" w:hAnsi="Times New Roman" w:cs="Times New Roman"/>
        </w:rPr>
        <w:t xml:space="preserve"> </w:t>
      </w:r>
    </w:p>
    <w:tbl>
      <w:tblPr>
        <w:tblStyle w:val="Tabelacomgrade"/>
        <w:tblW w:w="897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802"/>
        <w:gridCol w:w="2552"/>
        <w:gridCol w:w="2324"/>
        <w:gridCol w:w="936"/>
        <w:gridCol w:w="1888"/>
      </w:tblGrid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/>
        </w:trPr>
        <w:tc>
          <w:tcPr>
            <w:tcW w:w="8971" w:type="dxa"/>
            <w:gridSpan w:val="6"/>
            <w:shd w:val="clear" w:color="auto" w:fill="C5E0B3" w:themeFill="accent6" w:themeFillTint="66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 xml:space="preserve">BOLETIM DE REGISTRO DE OCORRÊNCIAS </w:t>
            </w:r>
          </w:p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DA FISCALIZAÇÃO CONTRATUAL</w:t>
            </w:r>
            <w:r w:rsidRPr="009B7D3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/>
        </w:trPr>
        <w:tc>
          <w:tcPr>
            <w:tcW w:w="8971" w:type="dxa"/>
            <w:gridSpan w:val="6"/>
            <w:shd w:val="clear" w:color="auto" w:fill="E2EFD9" w:themeFill="accent6" w:themeFillTint="33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1. IDENTIFICAÇÃO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/>
        </w:trPr>
        <w:tc>
          <w:tcPr>
            <w:tcW w:w="8971" w:type="dxa"/>
            <w:gridSpan w:val="6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Procedimento de contratação n.º: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71" w:type="dxa"/>
            <w:gridSpan w:val="6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Processo Eletrônico SEI n.º: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71" w:type="dxa"/>
            <w:gridSpan w:val="6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</w:rPr>
              <w:t>Modalidade: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71" w:type="dxa"/>
            <w:gridSpan w:val="6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9B7D37">
              <w:rPr>
                <w:rFonts w:ascii="Times New Roman" w:hAnsi="Times New Roman" w:cs="Times New Roman"/>
                <w:b/>
              </w:rPr>
              <w:t>Contrato n.º: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71" w:type="dxa"/>
            <w:gridSpan w:val="6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Objeto: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71" w:type="dxa"/>
            <w:gridSpan w:val="6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Contratada: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71" w:type="dxa"/>
            <w:gridSpan w:val="6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Fiscal do Contrato: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71" w:type="dxa"/>
            <w:gridSpan w:val="6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Matrícula: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71" w:type="dxa"/>
            <w:gridSpan w:val="6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Período de referência: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71" w:type="dxa"/>
            <w:gridSpan w:val="6"/>
            <w:shd w:val="clear" w:color="auto" w:fill="E2EFD9" w:themeFill="accent6" w:themeFillTint="33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2. REGISTRO DE OCORRÊNCIAS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Nº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Descrição da ocorrência</w:t>
            </w:r>
          </w:p>
        </w:tc>
        <w:tc>
          <w:tcPr>
            <w:tcW w:w="2324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Providências adotadas pelo fiscal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Status</w:t>
            </w: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Data de encerramento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4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4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4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4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8971" w:type="dxa"/>
            <w:gridSpan w:val="6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3. Situação da ocorrência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  <w:color w:val="A6A6A6" w:themeColor="background1" w:themeShade="A6"/>
              </w:rPr>
            </w:pPr>
            <w:r w:rsidRPr="009B7D37">
              <w:rPr>
                <w:rFonts w:ascii="Times New Roman" w:hAnsi="Times New Roman" w:cs="Times New Roman"/>
                <w:b/>
                <w:bCs/>
                <w:color w:val="A6A6A6" w:themeColor="background1" w:themeShade="A6"/>
              </w:rPr>
              <w:t>x</w:t>
            </w:r>
          </w:p>
        </w:tc>
        <w:tc>
          <w:tcPr>
            <w:tcW w:w="8502" w:type="dxa"/>
            <w:gridSpan w:val="5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</w:rPr>
              <w:t>Resolvida.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2" w:type="dxa"/>
            <w:gridSpan w:val="5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Em acompanhamento.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2" w:type="dxa"/>
            <w:gridSpan w:val="5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Encaminhada ao gestor do contrato.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2" w:type="dxa"/>
            <w:gridSpan w:val="5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Encaminhada para apuração de responsabilidade.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2" w:type="dxa"/>
            <w:gridSpan w:val="5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Outras.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8971" w:type="dxa"/>
            <w:gridSpan w:val="6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Especificar: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8971" w:type="dxa"/>
            <w:gridSpan w:val="6"/>
            <w:shd w:val="clear" w:color="auto" w:fill="E2EFD9" w:themeFill="accent6" w:themeFillTint="33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3. OBSERVAÇÕES COMPLEMENTARES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/>
        </w:trPr>
        <w:tc>
          <w:tcPr>
            <w:tcW w:w="8971" w:type="dxa"/>
            <w:gridSpan w:val="6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Registrar informações adicionais relevantes sobre a execução contratual, incluindo riscos identificados, orientações prestadas à contratada, notificações emitidas, medidas corretivas adotadas e demais fatos que possam subsidiar a gestão e a fiscalização do contrato.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8971" w:type="dxa"/>
            <w:gridSpan w:val="6"/>
            <w:shd w:val="clear" w:color="auto" w:fill="E2EFD9" w:themeFill="accent6" w:themeFillTint="33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4. DOCUMENTOS COMPROBATÓRIOS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8971" w:type="dxa"/>
            <w:gridSpan w:val="6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Assinalar os documentos que acompanham este boletim: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  <w:color w:val="A6A6A6" w:themeColor="background1" w:themeShade="A6"/>
              </w:rPr>
              <w:t>X</w:t>
            </w:r>
          </w:p>
        </w:tc>
        <w:tc>
          <w:tcPr>
            <w:tcW w:w="8502" w:type="dxa"/>
            <w:gridSpan w:val="5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Notificação.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2" w:type="dxa"/>
            <w:gridSpan w:val="5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Comunicação eletrônica.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2" w:type="dxa"/>
            <w:gridSpan w:val="5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Registro fotográfico.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2" w:type="dxa"/>
            <w:gridSpan w:val="5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Relatório técnico.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2" w:type="dxa"/>
            <w:gridSpan w:val="5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Ata de reunião.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2" w:type="dxa"/>
            <w:gridSpan w:val="5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Ordem de serviço.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469" w:type="dxa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2" w:type="dxa"/>
            <w:gridSpan w:val="5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Outros.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8971" w:type="dxa"/>
            <w:gridSpan w:val="6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9B7D37">
              <w:rPr>
                <w:rFonts w:ascii="Times New Roman" w:hAnsi="Times New Roman" w:cs="Times New Roman"/>
              </w:rPr>
              <w:t>Especificar: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8971" w:type="dxa"/>
            <w:gridSpan w:val="6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Local e data: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8971" w:type="dxa"/>
            <w:gridSpan w:val="6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Nome do Fiscal:</w:t>
            </w:r>
          </w:p>
        </w:tc>
      </w:tr>
      <w:tr w:rsidR="00A36490" w:rsidRPr="009B7D37" w:rsidTr="00A36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8971" w:type="dxa"/>
            <w:gridSpan w:val="6"/>
            <w:shd w:val="clear" w:color="auto" w:fill="FFFFFF" w:themeFill="background1"/>
            <w:vAlign w:val="center"/>
          </w:tcPr>
          <w:p w:rsidR="00A36490" w:rsidRPr="009B7D37" w:rsidRDefault="00A36490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B7D37">
              <w:rPr>
                <w:rFonts w:ascii="Times New Roman" w:hAnsi="Times New Roman" w:cs="Times New Roman"/>
                <w:b/>
                <w:bCs/>
              </w:rPr>
              <w:t>Matrícula n.º:</w:t>
            </w:r>
          </w:p>
        </w:tc>
      </w:tr>
    </w:tbl>
    <w:p w:rsidR="00A36490" w:rsidRPr="009B7D37" w:rsidRDefault="00A36490" w:rsidP="00A36490">
      <w:pPr>
        <w:suppressAutoHyphens w:val="0"/>
        <w:overflowPunct/>
        <w:spacing w:line="240" w:lineRule="auto"/>
        <w:outlineLvl w:val="1"/>
        <w:rPr>
          <w:rFonts w:ascii="Times New Roman" w:hAnsi="Times New Roman" w:cs="Times New Roman"/>
          <w:b/>
          <w:bCs/>
        </w:rPr>
      </w:pPr>
      <w:r w:rsidRPr="009B7D37">
        <w:rPr>
          <w:rFonts w:ascii="Times New Roman" w:hAnsi="Times New Roman" w:cs="Times New Roman"/>
          <w:b/>
          <w:bCs/>
        </w:rPr>
        <w:t>OBSERVAÇÕES</w:t>
      </w:r>
    </w:p>
    <w:p w:rsidR="00A36490" w:rsidRPr="009B7D37" w:rsidRDefault="00A36490" w:rsidP="00A36490">
      <w:pPr>
        <w:numPr>
          <w:ilvl w:val="0"/>
          <w:numId w:val="3"/>
        </w:numPr>
        <w:suppressAutoHyphens w:val="0"/>
        <w:overflowPunct/>
        <w:spacing w:line="240" w:lineRule="auto"/>
        <w:jc w:val="both"/>
        <w:rPr>
          <w:rFonts w:ascii="Times New Roman" w:hAnsi="Times New Roman" w:cs="Times New Roman"/>
        </w:rPr>
      </w:pPr>
      <w:r w:rsidRPr="009B7D37">
        <w:rPr>
          <w:rFonts w:ascii="Times New Roman" w:hAnsi="Times New Roman" w:cs="Times New Roman"/>
        </w:rPr>
        <w:t>O boletim de ocorrências destina-se ao registro cronológico dos fatos relevantes relacionados à execução contratual, compreendendo tanto ocorrências que evidenciem inconformidades quanto aquelas que demonstrem a regular execução do contrato ou a solução de pendências anteriormente registradas.</w:t>
      </w:r>
    </w:p>
    <w:p w:rsidR="00A36490" w:rsidRPr="009B7D37" w:rsidRDefault="00A36490" w:rsidP="00A36490">
      <w:pPr>
        <w:numPr>
          <w:ilvl w:val="0"/>
          <w:numId w:val="3"/>
        </w:numPr>
        <w:suppressAutoHyphens w:val="0"/>
        <w:overflowPunct/>
        <w:spacing w:line="240" w:lineRule="auto"/>
        <w:jc w:val="both"/>
        <w:rPr>
          <w:rFonts w:ascii="Times New Roman" w:hAnsi="Times New Roman" w:cs="Times New Roman"/>
        </w:rPr>
      </w:pPr>
      <w:r w:rsidRPr="009B7D37">
        <w:rPr>
          <w:rFonts w:ascii="Times New Roman" w:hAnsi="Times New Roman" w:cs="Times New Roman"/>
        </w:rPr>
        <w:t>O boletim não substitui notificações formais, relatórios de fiscalização, termos de recebimento ou outros documentos exigidos pela legislação, constituindo instrumento de apoio ao acompanhamento da execução contratual e de formação do histórico da contratação.</w:t>
      </w:r>
    </w:p>
    <w:p w:rsidR="00A36490" w:rsidRPr="009B7D37" w:rsidRDefault="00A36490" w:rsidP="00A36490">
      <w:pPr>
        <w:numPr>
          <w:ilvl w:val="0"/>
          <w:numId w:val="3"/>
        </w:numPr>
        <w:suppressAutoHyphens w:val="0"/>
        <w:overflowPunct/>
        <w:spacing w:line="240" w:lineRule="auto"/>
        <w:jc w:val="both"/>
        <w:rPr>
          <w:rFonts w:ascii="Times New Roman" w:hAnsi="Times New Roman" w:cs="Times New Roman"/>
        </w:rPr>
      </w:pPr>
      <w:r w:rsidRPr="009B7D37">
        <w:rPr>
          <w:rFonts w:ascii="Times New Roman" w:hAnsi="Times New Roman" w:cs="Times New Roman"/>
        </w:rPr>
        <w:t>Sempre que a ocorrência demandar providências de competência do gestor do contrato ou da autoridade competente, o fiscal deverá promover o devido encaminhamento, com registro no processo administrativo.</w:t>
      </w:r>
    </w:p>
    <w:p w:rsidR="00A36490" w:rsidRPr="009B7D37" w:rsidRDefault="00A36490" w:rsidP="00A36490">
      <w:pPr>
        <w:spacing w:after="0" w:line="36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A36490" w:rsidRDefault="00A36490" w:rsidP="00A36490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:rsidR="00FB20F8" w:rsidRPr="00A36490" w:rsidRDefault="00FB20F8" w:rsidP="00A36490"/>
    <w:sectPr w:rsidR="00FB20F8" w:rsidRPr="00A3649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409" w:rsidRDefault="00DE6409" w:rsidP="00802C56">
      <w:pPr>
        <w:spacing w:before="0" w:after="0" w:line="240" w:lineRule="auto"/>
      </w:pPr>
      <w:r>
        <w:separator/>
      </w:r>
    </w:p>
  </w:endnote>
  <w:endnote w:type="continuationSeparator" w:id="0">
    <w:p w:rsidR="00DE6409" w:rsidRDefault="00DE6409" w:rsidP="00802C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9339"/>
      <w:docPartObj>
        <w:docPartGallery w:val="Page Numbers (Bottom of Page)"/>
        <w:docPartUnique/>
      </w:docPartObj>
    </w:sdtPr>
    <w:sdtContent>
      <w:p w:rsidR="00802C56" w:rsidRDefault="00802C5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490">
          <w:rPr>
            <w:noProof/>
          </w:rPr>
          <w:t>2</w:t>
        </w:r>
        <w:r>
          <w:fldChar w:fldCharType="end"/>
        </w:r>
      </w:p>
    </w:sdtContent>
  </w:sdt>
  <w:p w:rsidR="00802C56" w:rsidRDefault="00802C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409" w:rsidRDefault="00DE6409" w:rsidP="00802C56">
      <w:pPr>
        <w:spacing w:before="0" w:after="0" w:line="240" w:lineRule="auto"/>
      </w:pPr>
      <w:r>
        <w:separator/>
      </w:r>
    </w:p>
  </w:footnote>
  <w:footnote w:type="continuationSeparator" w:id="0">
    <w:p w:rsidR="00DE6409" w:rsidRDefault="00DE6409" w:rsidP="00802C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C56" w:rsidRDefault="00802C56" w:rsidP="00802C56">
    <w:pPr>
      <w:pStyle w:val="Cabealho"/>
      <w:spacing w:before="100" w:after="100"/>
      <w:jc w:val="center"/>
    </w:pPr>
    <w:r>
      <w:rPr>
        <w:noProof/>
      </w:rPr>
      <w:drawing>
        <wp:inline distT="0" distB="0" distL="0" distR="0" wp14:anchorId="18FC58A3" wp14:editId="0C663C85">
          <wp:extent cx="1704975" cy="522605"/>
          <wp:effectExtent l="0" t="0" r="9525" b="0"/>
          <wp:docPr id="1" name="Imagem 1" descr="Desenho de um cachorr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achorr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5E08"/>
    <w:multiLevelType w:val="multilevel"/>
    <w:tmpl w:val="3B34A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" w15:restartNumberingAfterBreak="0">
    <w:nsid w:val="2F406C02"/>
    <w:multiLevelType w:val="multilevel"/>
    <w:tmpl w:val="B31C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" w15:restartNumberingAfterBreak="0">
    <w:nsid w:val="6D650B31"/>
    <w:multiLevelType w:val="multilevel"/>
    <w:tmpl w:val="F432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56"/>
    <w:rsid w:val="00250028"/>
    <w:rsid w:val="004E253F"/>
    <w:rsid w:val="007C66B7"/>
    <w:rsid w:val="00802C56"/>
    <w:rsid w:val="00A36490"/>
    <w:rsid w:val="00D339A5"/>
    <w:rsid w:val="00DE6409"/>
    <w:rsid w:val="00E91298"/>
    <w:rsid w:val="00FB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C7480"/>
  <w15:chartTrackingRefBased/>
  <w15:docId w15:val="{16614C18-8A36-4175-A8BA-D033F949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C56"/>
    <w:pPr>
      <w:suppressAutoHyphens/>
      <w:overflowPunct w:val="0"/>
      <w:spacing w:before="100" w:beforeAutospacing="1" w:after="100" w:afterAutospacing="1" w:line="256" w:lineRule="auto"/>
    </w:pPr>
    <w:rPr>
      <w:rFonts w:ascii="Calibri" w:eastAsia="Times New Roman" w:hAnsi="Calibri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C66B7"/>
    <w:pPr>
      <w:keepNext/>
      <w:keepLines/>
      <w:widowControl w:val="0"/>
      <w:outlineLvl w:val="0"/>
    </w:pPr>
    <w:rPr>
      <w:rFonts w:ascii="Arial" w:eastAsia="DejaVu Sans" w:hAnsi="Arial" w:cs="DejaVu Sans"/>
      <w:color w:val="2E75B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9"/>
    <w:rsid w:val="007C66B7"/>
    <w:rPr>
      <w:rFonts w:ascii="Arial" w:eastAsia="DejaVu Sans" w:hAnsi="Arial" w:cs="DejaVu Sans"/>
      <w:color w:val="2E75B5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C66B7"/>
    <w:pPr>
      <w:spacing w:line="240" w:lineRule="auto"/>
    </w:pPr>
    <w:rPr>
      <w:rFonts w:ascii="Times New Roman" w:hAnsi="Times New Roman" w:cs="Times New Roman"/>
    </w:rPr>
  </w:style>
  <w:style w:type="character" w:customStyle="1" w:styleId="15">
    <w:name w:val="15"/>
    <w:basedOn w:val="Fontepargpadro"/>
    <w:rsid w:val="007C66B7"/>
    <w:rPr>
      <w:rFonts w:ascii="Calibri" w:hAnsi="Calibri" w:hint="default"/>
      <w:b/>
      <w:bCs/>
    </w:rPr>
  </w:style>
  <w:style w:type="table" w:styleId="Tabelacomgrade">
    <w:name w:val="Table Grid"/>
    <w:basedOn w:val="Tabelanormal"/>
    <w:uiPriority w:val="39"/>
    <w:unhideWhenUsed/>
    <w:rsid w:val="007C6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CellMar>
        <w:left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7C66B7"/>
    <w:rPr>
      <w:b/>
      <w:bCs/>
    </w:rPr>
  </w:style>
  <w:style w:type="paragraph" w:customStyle="1" w:styleId="Contedodatabela">
    <w:name w:val="Conteúdo da tabela"/>
    <w:basedOn w:val="Normal"/>
    <w:qFormat/>
    <w:rsid w:val="00250028"/>
    <w:pPr>
      <w:widowControl w:val="0"/>
      <w:suppressLineNumbers/>
      <w:spacing w:before="0" w:beforeAutospacing="0" w:after="160" w:afterAutospacing="0" w:line="259" w:lineRule="auto"/>
    </w:pPr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45BBA-72C4-4F9D-BC44-C50E80C79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2</cp:revision>
  <dcterms:created xsi:type="dcterms:W3CDTF">2026-08-06T18:15:00Z</dcterms:created>
  <dcterms:modified xsi:type="dcterms:W3CDTF">2026-08-06T18:15:00Z</dcterms:modified>
</cp:coreProperties>
</file>